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345.0" w:type="dxa"/>
        <w:jc w:val="center"/>
        <w:tblLayout w:type="fixed"/>
        <w:tblLook w:val="0000"/>
      </w:tblPr>
      <w:tblGrid>
        <w:gridCol w:w="2245"/>
        <w:gridCol w:w="2410"/>
        <w:gridCol w:w="5669"/>
        <w:gridCol w:w="21"/>
        <w:tblGridChange w:id="0">
          <w:tblGrid>
            <w:gridCol w:w="2245"/>
            <w:gridCol w:w="2410"/>
            <w:gridCol w:w="5669"/>
            <w:gridCol w:w="21"/>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4162.010.26.1.4400-2025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JHON EDWARD CASTRILLON QUICENO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14.637.940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$6.828.000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05/NOV/2025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07/NOV/2025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w:t>
            </w:r>
            <w:r w:rsidDel="00000000" w:rsidR="00000000" w:rsidRPr="00000000">
              <w:rPr>
                <w:rFonts w:ascii="Arial" w:cs="Arial" w:eastAsia="Arial" w:hAnsi="Arial"/>
                <w:b w:val="1"/>
                <w:bCs w:val="1"/>
                <w:rtl w:val="0"/>
              </w:rPr>
              <w:t xml:space="preserve">1</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1.Definir lineamientos estratégicos que promuevan el desarrollo institucional, mediante la elaboración e implementación de planes de intervención alineados con las estrategias y objetivos del proyecto.</w:t>
            </w:r>
          </w:p>
          <w:p w:rsidR="00000000" w:rsidDel="00000000" w:rsidP="00000000" w:rsidRDefault="00000000" w:rsidRPr="00000000" w14:paraId="00000044">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5">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rsidR="00000000" w:rsidDel="00000000" w:rsidP="00000000" w:rsidRDefault="00000000" w:rsidRPr="00000000" w14:paraId="00000047">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3.Verificar el cumplimiento y/ó participar de las actividades en pro del desarrollo del sistema de gestión de calidad, el sistema de gestión ambiental y el sistema de gestión de seguridad y salud en el trabajo. </w:t>
            </w:r>
          </w:p>
          <w:p w:rsidR="00000000" w:rsidDel="00000000" w:rsidP="00000000" w:rsidRDefault="00000000" w:rsidRPr="00000000" w14:paraId="0000004A">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Brindar apoyo en la planeación y diligenciamiento del formato de parrilla de los monitores deportivos de la Secretaría del Deporte y la Recreación. </w:t>
            </w:r>
          </w:p>
          <w:p w:rsidR="00000000" w:rsidDel="00000000" w:rsidP="00000000" w:rsidRDefault="00000000" w:rsidRPr="00000000" w14:paraId="0000004D">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E">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F">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0">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Las demás desarrolladas en el objeto contractual. </w:t>
            </w:r>
            <w:r w:rsidDel="00000000" w:rsidR="00000000" w:rsidRPr="00000000">
              <w:rPr>
                <w:rtl w:val="0"/>
              </w:rPr>
            </w:r>
          </w:p>
        </w:tc>
        <w:tc>
          <w:tcPr>
            <w:gridSpan w:val="2"/>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Asistí a la mesa de trabajo donde se coordinó la organización de los puntos de atención para la oferta de la Secretaría del Deporte. En este espacio se resaltó la necesidad de impulsar diferentes procesos deportivos y recreativos, dentro de los cuales cobra gran relevancia el BMX freestyle, una disciplina que inspira a muchos jóvenes, fomenta la creatividad y fortalece la apropiación de los escenarios deportivos y urbanos.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2.Realicé el acompañamiento en campo a los monitores de BMX Freestyle de la comuna 18, gestionando el seguimiento y control de las actividades conforme a las líneas estratégicas del proyecto. Además, me desplacé a los diferentes escenarios deportivos y llevé a cabo las acciones documentales y digitales correspondientes a los beneficiarios del programa.</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w:t>
            </w:r>
            <w:r w:rsidDel="00000000" w:rsidR="00000000" w:rsidRPr="00000000">
              <w:rPr>
                <w:rFonts w:ascii="Arial" w:cs="Arial" w:eastAsia="Arial" w:hAnsi="Arial"/>
                <w:rtl w:val="0"/>
              </w:rPr>
              <w:t xml:space="preserve">Durante este periodo,  el contratista no fue requerido para desarrollar actividades vinculadas al cumplimiento de la obligación.</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w:t>
            </w:r>
            <w:r w:rsidDel="00000000" w:rsidR="00000000" w:rsidRPr="00000000">
              <w:rPr>
                <w:rFonts w:ascii="Arial" w:cs="Arial" w:eastAsia="Arial" w:hAnsi="Arial"/>
                <w:rtl w:val="0"/>
              </w:rPr>
              <w:t xml:space="preserve">Actualicé la parrilla de actividades del programa Vértigo, registrando los puntos de atención, horarios, días y actividades ejecutadas, y brindé apoyo en la planeación y diligenciamiento del formato requerido para los monitores deportivos de la Secretaría del Deporte y la Recreación.</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rtl w:val="0"/>
              </w:rPr>
              <w:t xml:space="preserve">Durante este periodo,  el contratista no fue requerido para desarrollar actividades vinculadas al cumplimiento de la obligación.</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https://drive.google.com/drive/u/0/folders/1H-D_qbvvPweImJKYrd1gC2FkoT9QqKLs</w:t>
              </w:r>
            </w:hyperlink>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5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24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593725</wp:posOffset>
                  </wp:positionH>
                  <wp:positionV relativeFrom="paragraph">
                    <wp:posOffset>-55243</wp:posOffset>
                  </wp:positionV>
                  <wp:extent cx="2790825" cy="800735"/>
                  <wp:effectExtent b="0" l="0" r="0" t="0"/>
                  <wp:wrapNone/>
                  <wp:docPr id="2" name="image1.png"/>
                  <a:graphic>
                    <a:graphicData uri="http://schemas.openxmlformats.org/drawingml/2006/picture">
                      <pic:pic>
                        <pic:nvPicPr>
                          <pic:cNvPr id="0" name="image1.png"/>
                          <pic:cNvPicPr preferRelativeResize="0"/>
                        </pic:nvPicPr>
                        <pic:blipFill>
                          <a:blip r:embed="rId8"/>
                          <a:srcRect b="51400" l="46803" r="29796" t="36656"/>
                          <a:stretch>
                            <a:fillRect/>
                          </a:stretch>
                        </pic:blipFill>
                        <pic:spPr>
                          <a:xfrm>
                            <a:off x="0" y="0"/>
                            <a:ext cx="2790825" cy="80073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E">
            <w:pPr>
              <w:widowControl w:val="1"/>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07/NOV/2025</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461579"/>
    <w:rPr>
      <w:color w:val="0563c1" w:themeColor="hyperlink"/>
      <w:u w:val="single"/>
    </w:rPr>
  </w:style>
  <w:style w:type="character" w:styleId="Mencinsinresolver">
    <w:name w:val="Unresolved Mention"/>
    <w:basedOn w:val="Fuentedeprrafopredeter"/>
    <w:uiPriority w:val="99"/>
    <w:semiHidden w:val="1"/>
    <w:unhideWhenUsed w:val="1"/>
    <w:rsid w:val="00A5618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H-D_qbvvPweImJKYrd1gC2FkoT9QqKLs"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8SmEfBWiyNr6ACEqYFVd11WtXQ==">CgMxLjA4AHIhMWxrU2lYd21ZYUVCYjJ1QTVqN0dLT0xBcWFNX1ZaZ3o3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2025-08-20T15:18:00Z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